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F4" w:rsidRDefault="00931EF4" w:rsidP="00A325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1EF4" w:rsidRDefault="00931EF4" w:rsidP="00931EF4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EF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6023AA" wp14:editId="04451E4F">
            <wp:extent cx="2847975" cy="815302"/>
            <wp:effectExtent l="0" t="0" r="0" b="4445"/>
            <wp:docPr id="1" name="Рисунок 1" descr="C:\Users\Asus\Desktop\школа\Социальн педагог\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школа\Социальн педагог\SP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15" cy="8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F4" w:rsidRPr="00931EF4" w:rsidRDefault="00931EF4" w:rsidP="00931EF4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Arial"/>
          <w:color w:val="C00000"/>
          <w:kern w:val="36"/>
          <w:sz w:val="39"/>
          <w:szCs w:val="35"/>
          <w:lang w:eastAsia="ru-RU"/>
        </w:rPr>
      </w:pPr>
      <w:r w:rsidRPr="00931EF4">
        <w:rPr>
          <w:rFonts w:ascii="Arial Black" w:eastAsia="Calibri" w:hAnsi="Arial Black" w:cs="Times New Roman"/>
          <w:b/>
          <w:color w:val="C00000"/>
          <w:sz w:val="20"/>
        </w:rPr>
        <w:t>МБОУ СОШ № 50</w:t>
      </w:r>
    </w:p>
    <w:p w:rsidR="00931EF4" w:rsidRPr="00931EF4" w:rsidRDefault="006C604E" w:rsidP="00931EF4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31EF4">
        <w:rPr>
          <w:rFonts w:ascii="Times New Roman" w:hAnsi="Times New Roman" w:cs="Times New Roman"/>
          <w:b/>
          <w:color w:val="00B0F0"/>
          <w:sz w:val="28"/>
          <w:szCs w:val="28"/>
        </w:rPr>
        <w:t>Рекомендации классным руководителям</w:t>
      </w:r>
    </w:p>
    <w:p w:rsidR="00A32582" w:rsidRPr="00931EF4" w:rsidRDefault="006C604E" w:rsidP="00931EF4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31EF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в </w:t>
      </w:r>
      <w:r w:rsidR="00B03BF2" w:rsidRPr="00931EF4">
        <w:rPr>
          <w:rFonts w:ascii="Times New Roman" w:hAnsi="Times New Roman" w:cs="Times New Roman"/>
          <w:b/>
          <w:color w:val="00B0F0"/>
          <w:sz w:val="28"/>
          <w:szCs w:val="28"/>
        </w:rPr>
        <w:t>работе с «трудными» подростками</w:t>
      </w:r>
    </w:p>
    <w:p w:rsidR="00A32582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 xml:space="preserve">1. 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</w:t>
      </w:r>
      <w:bookmarkStart w:id="0" w:name="_GoBack"/>
      <w:bookmarkEnd w:id="0"/>
      <w:r w:rsidRPr="00931EF4">
        <w:rPr>
          <w:rFonts w:ascii="Times New Roman" w:hAnsi="Times New Roman" w:cs="Times New Roman"/>
          <w:sz w:val="24"/>
          <w:szCs w:val="28"/>
        </w:rPr>
        <w:t xml:space="preserve">на соблюдении принятых «правил игры», самим соблюдать их в тех случаях, когда другой стороне этого не удается. Быть терпеливым и помнить, чтобы избавиться от нежелательных привычек, нужны долгие месяцы. </w:t>
      </w:r>
    </w:p>
    <w:p w:rsidR="00A32582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 xml:space="preserve">2. В конфликтных ситуациях не стараться одержать победу любой ценой - мы тоже имеем право менять взгляды, мы не гарантированы от ошибок, кое в чем можем и уступить. </w:t>
      </w:r>
    </w:p>
    <w:p w:rsidR="00A32582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 xml:space="preserve">3. Действовать только тактическим маневром и никогда - прямой атакой. Выслушивать все, не реагируя тотчас же, и только потом, выбрав подходящий момент, без раздражения высказать свое мнение, вносящее поправки в услышанное. Вскрывать причины неправильных взглядов подростка, показывать, в чем ошибочность его рассуждений, и таким путем развивать и направлять его мыслительный процесс, обеспечивая необходимыми источниками. </w:t>
      </w:r>
    </w:p>
    <w:p w:rsidR="00A32582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 xml:space="preserve">4. Быть самокритичными, принципиальными, стараться настолько укрепить доверие молодого человека, чтобы он делился с нами своими возможными неприятностями. </w:t>
      </w:r>
    </w:p>
    <w:p w:rsidR="00A32582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 xml:space="preserve">5. Не ставить на подростке крест, ведь его обостренное самолюбие и социальная поза возникли именно вследствие предыдущих социальных сбоев, которые постоянно напоминают о себе и подпитывают нежелательное поведение. </w:t>
      </w:r>
    </w:p>
    <w:p w:rsidR="00A32582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 xml:space="preserve">6. Не пытаться загнать подростка в угол, поставить в затруднительное положение. Не прибегать к физическому наказанию. </w:t>
      </w:r>
    </w:p>
    <w:p w:rsidR="00A32582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 xml:space="preserve">7. Требуя что-то от подростка, нельзя торговаться. </w:t>
      </w:r>
    </w:p>
    <w:p w:rsidR="00A32582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 xml:space="preserve">8. Стараться соблюдать принцип </w:t>
      </w:r>
      <w:proofErr w:type="spellStart"/>
      <w:r w:rsidRPr="00931EF4">
        <w:rPr>
          <w:rFonts w:ascii="Times New Roman" w:hAnsi="Times New Roman" w:cs="Times New Roman"/>
          <w:sz w:val="24"/>
          <w:szCs w:val="28"/>
        </w:rPr>
        <w:t>А.С.Макаренко</w:t>
      </w:r>
      <w:proofErr w:type="spellEnd"/>
      <w:r w:rsidRPr="00931EF4">
        <w:rPr>
          <w:rFonts w:ascii="Times New Roman" w:hAnsi="Times New Roman" w:cs="Times New Roman"/>
          <w:sz w:val="24"/>
          <w:szCs w:val="28"/>
        </w:rPr>
        <w:t xml:space="preserve">: чем больше мы уважаем человека, тем выше наши требования к нему. </w:t>
      </w:r>
    </w:p>
    <w:p w:rsidR="00A32582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 xml:space="preserve">9. Уметь смеяться. Раскрывать подросткам особенности их личности и приемлемые для них черты нашей личности. </w:t>
      </w:r>
    </w:p>
    <w:p w:rsidR="00864C8F" w:rsidRPr="00931EF4" w:rsidRDefault="006C604E" w:rsidP="00931EF4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31EF4">
        <w:rPr>
          <w:rFonts w:ascii="Times New Roman" w:hAnsi="Times New Roman" w:cs="Times New Roman"/>
          <w:sz w:val="24"/>
          <w:szCs w:val="28"/>
        </w:rPr>
        <w:t>10. В личных беседах усиливать целенаправленную жизненную ориентацию подростков и развивать их идеал Я.</w:t>
      </w:r>
    </w:p>
    <w:sectPr w:rsidR="00864C8F" w:rsidRPr="00931EF4" w:rsidSect="00931E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4E"/>
    <w:rsid w:val="006C604E"/>
    <w:rsid w:val="00864C8F"/>
    <w:rsid w:val="00931EF4"/>
    <w:rsid w:val="00A32582"/>
    <w:rsid w:val="00B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Asus</cp:lastModifiedBy>
  <cp:revision>4</cp:revision>
  <dcterms:created xsi:type="dcterms:W3CDTF">2016-04-29T14:05:00Z</dcterms:created>
  <dcterms:modified xsi:type="dcterms:W3CDTF">2021-11-19T18:34:00Z</dcterms:modified>
</cp:coreProperties>
</file>